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63" w:rsidRPr="00834B33" w:rsidRDefault="00765A37" w:rsidP="00D73D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NENE </w:t>
      </w:r>
      <w:proofErr w:type="gramStart"/>
      <w:r>
        <w:rPr>
          <w:rFonts w:ascii="Arial" w:hAnsi="Arial" w:cs="Arial"/>
          <w:b/>
          <w:sz w:val="24"/>
          <w:szCs w:val="24"/>
        </w:rPr>
        <w:t>HATUN  ANAOKULU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2018-2019 / 2019-2020</w:t>
      </w:r>
      <w:r w:rsidR="00834B33" w:rsidRPr="00834B33">
        <w:rPr>
          <w:rFonts w:ascii="Arial" w:hAnsi="Arial" w:cs="Arial"/>
          <w:b/>
          <w:sz w:val="24"/>
          <w:szCs w:val="24"/>
        </w:rPr>
        <w:t xml:space="preserve"> EĞİTİM-ÖĞRETİM YILLARI ULUSAL TÜTÜN KONTROL PROGRAMI OKUL EYLEM PLANI</w:t>
      </w:r>
    </w:p>
    <w:tbl>
      <w:tblPr>
        <w:tblStyle w:val="TabloKlavuzu"/>
        <w:tblW w:w="14425" w:type="dxa"/>
        <w:tblInd w:w="-176" w:type="dxa"/>
        <w:tblLook w:val="04A0" w:firstRow="1" w:lastRow="0" w:firstColumn="1" w:lastColumn="0" w:noHBand="0" w:noVBand="1"/>
      </w:tblPr>
      <w:tblGrid>
        <w:gridCol w:w="537"/>
        <w:gridCol w:w="5417"/>
        <w:gridCol w:w="1701"/>
        <w:gridCol w:w="2268"/>
        <w:gridCol w:w="4502"/>
      </w:tblGrid>
      <w:tr w:rsidR="00721899" w:rsidRPr="00721899" w:rsidTr="00721899">
        <w:trPr>
          <w:trHeight w:val="682"/>
        </w:trPr>
        <w:tc>
          <w:tcPr>
            <w:tcW w:w="537" w:type="dxa"/>
            <w:vAlign w:val="center"/>
          </w:tcPr>
          <w:p w:rsidR="00834B33" w:rsidRPr="00721899" w:rsidRDefault="00834B33" w:rsidP="00D73D63">
            <w:pPr>
              <w:jc w:val="center"/>
              <w:rPr>
                <w:b/>
              </w:rPr>
            </w:pPr>
            <w:r w:rsidRPr="00721899">
              <w:rPr>
                <w:b/>
              </w:rPr>
              <w:t>S. NO</w:t>
            </w:r>
          </w:p>
        </w:tc>
        <w:tc>
          <w:tcPr>
            <w:tcW w:w="5417" w:type="dxa"/>
            <w:vAlign w:val="center"/>
          </w:tcPr>
          <w:p w:rsidR="00834B33" w:rsidRPr="00721899" w:rsidRDefault="00834B33" w:rsidP="00D73D63">
            <w:pPr>
              <w:jc w:val="center"/>
              <w:rPr>
                <w:b/>
              </w:rPr>
            </w:pPr>
            <w:r w:rsidRPr="00721899">
              <w:rPr>
                <w:b/>
              </w:rPr>
              <w:t>FAALİYETİN KONUSU</w:t>
            </w:r>
          </w:p>
        </w:tc>
        <w:tc>
          <w:tcPr>
            <w:tcW w:w="1701" w:type="dxa"/>
            <w:vAlign w:val="center"/>
          </w:tcPr>
          <w:p w:rsidR="00834B33" w:rsidRPr="00721899" w:rsidRDefault="00834B33" w:rsidP="00D73D63">
            <w:pPr>
              <w:jc w:val="center"/>
              <w:rPr>
                <w:b/>
              </w:rPr>
            </w:pPr>
            <w:r w:rsidRPr="00721899">
              <w:rPr>
                <w:b/>
              </w:rPr>
              <w:t>TARİH</w:t>
            </w:r>
          </w:p>
        </w:tc>
        <w:tc>
          <w:tcPr>
            <w:tcW w:w="2268" w:type="dxa"/>
            <w:vAlign w:val="center"/>
          </w:tcPr>
          <w:p w:rsidR="00834B33" w:rsidRPr="00721899" w:rsidRDefault="00834B33" w:rsidP="00D73D63">
            <w:pPr>
              <w:jc w:val="center"/>
              <w:rPr>
                <w:b/>
              </w:rPr>
            </w:pPr>
            <w:r w:rsidRPr="00721899">
              <w:rPr>
                <w:b/>
              </w:rPr>
              <w:t>FAALİYETİ YÜRÜTECEK GÖREVLİLER</w:t>
            </w:r>
          </w:p>
        </w:tc>
        <w:tc>
          <w:tcPr>
            <w:tcW w:w="4502" w:type="dxa"/>
            <w:vAlign w:val="center"/>
          </w:tcPr>
          <w:p w:rsidR="00834B33" w:rsidRPr="00721899" w:rsidRDefault="00834B33" w:rsidP="00D73D63">
            <w:pPr>
              <w:jc w:val="center"/>
              <w:rPr>
                <w:b/>
              </w:rPr>
            </w:pPr>
            <w:r w:rsidRPr="00721899">
              <w:rPr>
                <w:b/>
              </w:rPr>
              <w:t>İŞBİRLİĞİ YAPILACAK KİŞİ VE KURULUŞLAR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834B33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17" w:type="dxa"/>
          </w:tcPr>
          <w:p w:rsidR="00834B33" w:rsidRPr="00D73D63" w:rsidRDefault="00834B33">
            <w:pPr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Ulusal Tütün Kontrol Programı okul çalışma ekibinin kurulması</w:t>
            </w:r>
          </w:p>
        </w:tc>
        <w:tc>
          <w:tcPr>
            <w:tcW w:w="1701" w:type="dxa"/>
            <w:vAlign w:val="center"/>
          </w:tcPr>
          <w:p w:rsidR="00834B33" w:rsidRPr="00B04776" w:rsidRDefault="00834B33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Kasım Ayının İkinci Haftası</w:t>
            </w:r>
          </w:p>
        </w:tc>
        <w:tc>
          <w:tcPr>
            <w:tcW w:w="2268" w:type="dxa"/>
            <w:vAlign w:val="center"/>
          </w:tcPr>
          <w:p w:rsidR="00834B33" w:rsidRPr="00D73D63" w:rsidRDefault="00834B33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Okul Yönetimi</w:t>
            </w:r>
          </w:p>
        </w:tc>
        <w:tc>
          <w:tcPr>
            <w:tcW w:w="4502" w:type="dxa"/>
            <w:vAlign w:val="center"/>
          </w:tcPr>
          <w:p w:rsidR="00834B33" w:rsidRPr="00D73D63" w:rsidRDefault="00834B33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İl Milli Eğitim Müdürlüğü</w:t>
            </w:r>
            <w:r w:rsidRPr="00D73D63">
              <w:rPr>
                <w:sz w:val="24"/>
                <w:szCs w:val="24"/>
              </w:rPr>
              <w:br/>
              <w:t>İlçe Milli Eğitim Müdürlükleri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834B33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17" w:type="dxa"/>
          </w:tcPr>
          <w:p w:rsidR="00834B33" w:rsidRPr="00D73D63" w:rsidRDefault="00834B33">
            <w:pPr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Ulusal Tütün Kontrol Programı okul eylem planının hazırlanması</w:t>
            </w:r>
          </w:p>
        </w:tc>
        <w:tc>
          <w:tcPr>
            <w:tcW w:w="1701" w:type="dxa"/>
            <w:vAlign w:val="center"/>
          </w:tcPr>
          <w:p w:rsidR="00834B33" w:rsidRPr="00B04776" w:rsidRDefault="00834B33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Kasım Ayının İkinci Haftası</w:t>
            </w:r>
          </w:p>
        </w:tc>
        <w:tc>
          <w:tcPr>
            <w:tcW w:w="2268" w:type="dxa"/>
            <w:vAlign w:val="center"/>
          </w:tcPr>
          <w:p w:rsidR="00834B33" w:rsidRPr="00D73D63" w:rsidRDefault="00834B33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Okul Yönetimi</w:t>
            </w:r>
            <w:r w:rsidRPr="00D73D63"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834B33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İl Milli Eğitim Müdürlüğü</w:t>
            </w:r>
            <w:r w:rsidRPr="00D73D63">
              <w:rPr>
                <w:sz w:val="24"/>
                <w:szCs w:val="24"/>
              </w:rPr>
              <w:br/>
              <w:t>İlçe Milli Eğitim Müdürlükleri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834B33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17" w:type="dxa"/>
          </w:tcPr>
          <w:p w:rsidR="00834B33" w:rsidRPr="00D73D63" w:rsidRDefault="00834B33">
            <w:pPr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Okul Eylem Planı hakkında tüm personelin bilgilendirilmesi</w:t>
            </w:r>
          </w:p>
        </w:tc>
        <w:tc>
          <w:tcPr>
            <w:tcW w:w="1701" w:type="dxa"/>
            <w:vAlign w:val="center"/>
          </w:tcPr>
          <w:p w:rsidR="00834B33" w:rsidRPr="00B04776" w:rsidRDefault="00834B33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834B33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Okul Yönetimi</w:t>
            </w:r>
            <w:r w:rsidRPr="00D73D63"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834B33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İl Milli Eğitim Müdürlüğü</w:t>
            </w:r>
            <w:r w:rsidRPr="00D73D63">
              <w:rPr>
                <w:sz w:val="24"/>
                <w:szCs w:val="24"/>
              </w:rPr>
              <w:br/>
              <w:t>İlçe Milli Eğitim Müdürlükleri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834B33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17" w:type="dxa"/>
          </w:tcPr>
          <w:p w:rsidR="00834B33" w:rsidRPr="00D73D63" w:rsidRDefault="00834B33">
            <w:pPr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Okul Eylem Planının okulun internet sitesine konulması</w:t>
            </w:r>
          </w:p>
        </w:tc>
        <w:tc>
          <w:tcPr>
            <w:tcW w:w="1701" w:type="dxa"/>
            <w:vAlign w:val="center"/>
          </w:tcPr>
          <w:p w:rsidR="00834B33" w:rsidRPr="00B04776" w:rsidRDefault="00834B33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834B33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Okul Yönetimi</w:t>
            </w:r>
            <w:r w:rsidRPr="00D73D63"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834B33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İl Milli Eğitim Müdürlüğü</w:t>
            </w:r>
            <w:r w:rsidRPr="00D73D63">
              <w:rPr>
                <w:sz w:val="24"/>
                <w:szCs w:val="24"/>
              </w:rPr>
              <w:br/>
              <w:t>İlçe Milli Eğitim Müdürlükleri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834B33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17" w:type="dxa"/>
          </w:tcPr>
          <w:p w:rsidR="00834B33" w:rsidRPr="00D73D63" w:rsidRDefault="00834B33">
            <w:pPr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Tütün kontrolü konusunda eğitim almış yönetici ve öğretmenlerin 4207 Sayılı Tütün Mamullerinin Zararlarının Önlenmesine Dair Kanun uygulamalarına yönelik etkinlikler düzenlemesi ve bu etkinliklere öğrenci katılımının sağlanması</w:t>
            </w:r>
          </w:p>
        </w:tc>
        <w:tc>
          <w:tcPr>
            <w:tcW w:w="1701" w:type="dxa"/>
            <w:vAlign w:val="center"/>
          </w:tcPr>
          <w:p w:rsidR="00834B33" w:rsidRPr="00B04776" w:rsidRDefault="00AF1C19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AF1C19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Okul Yönetimi</w:t>
            </w:r>
            <w:r w:rsidRPr="00D73D63"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AF1C19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İl Milli Eğitim Müdürlüğü</w:t>
            </w:r>
            <w:r w:rsidRPr="00D73D63">
              <w:rPr>
                <w:sz w:val="24"/>
                <w:szCs w:val="24"/>
              </w:rPr>
              <w:br/>
              <w:t>İlçe Milli Eğitim Müdürlükleri</w:t>
            </w:r>
            <w:r w:rsidR="00D73D63" w:rsidRPr="00D73D63">
              <w:rPr>
                <w:sz w:val="24"/>
                <w:szCs w:val="24"/>
              </w:rPr>
              <w:br/>
              <w:t>Halk Sağlığı Müdürlüğü</w:t>
            </w:r>
            <w:r w:rsidR="00D73D63" w:rsidRPr="00D73D63">
              <w:rPr>
                <w:sz w:val="24"/>
                <w:szCs w:val="24"/>
              </w:rPr>
              <w:br/>
              <w:t>İlçe Emniye</w:t>
            </w:r>
            <w:r w:rsidR="00545A8B">
              <w:rPr>
                <w:sz w:val="24"/>
                <w:szCs w:val="24"/>
              </w:rPr>
              <w:t>t Müdürlüğü</w:t>
            </w:r>
            <w:r w:rsidR="00545A8B">
              <w:rPr>
                <w:sz w:val="24"/>
                <w:szCs w:val="24"/>
              </w:rPr>
              <w:br/>
              <w:t>Adıyaman</w:t>
            </w:r>
            <w:r w:rsidR="00D73D63" w:rsidRPr="00D73D63">
              <w:rPr>
                <w:sz w:val="24"/>
                <w:szCs w:val="24"/>
              </w:rPr>
              <w:t xml:space="preserve"> Üniversitesi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AF1C19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17" w:type="dxa"/>
          </w:tcPr>
          <w:p w:rsidR="00834B33" w:rsidRPr="00D73D63" w:rsidRDefault="00AF1C19">
            <w:pPr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Sigarasız Okul: Sigara içen çalışanı bulunmayan okul uygulamalarının özendirilmesi</w:t>
            </w:r>
          </w:p>
        </w:tc>
        <w:tc>
          <w:tcPr>
            <w:tcW w:w="1701" w:type="dxa"/>
            <w:vAlign w:val="center"/>
          </w:tcPr>
          <w:p w:rsidR="00834B33" w:rsidRPr="00B04776" w:rsidRDefault="00AF1C19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AF1C19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Okul Yönetimi</w:t>
            </w:r>
            <w:r w:rsidRPr="00D73D63"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AF1C19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İl Milli Eğitim Müdürlüğü</w:t>
            </w:r>
            <w:r w:rsidRPr="00D73D63">
              <w:rPr>
                <w:sz w:val="24"/>
                <w:szCs w:val="24"/>
              </w:rPr>
              <w:br/>
              <w:t>İlçe Milli Eğitim Müdürlükleri</w:t>
            </w:r>
            <w:r w:rsidR="00D73D63" w:rsidRPr="00D73D63">
              <w:rPr>
                <w:sz w:val="24"/>
                <w:szCs w:val="24"/>
              </w:rPr>
              <w:br/>
              <w:t>Halk Sağlığı Müdürlüğü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AF1C19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417" w:type="dxa"/>
          </w:tcPr>
          <w:p w:rsidR="00834B33" w:rsidRPr="00D73D63" w:rsidRDefault="00AF1C19">
            <w:pPr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Okullarda tütün ve tütün ürünlerinin zararları ile ilgili yarışma ve etkinlik sayılarının arttırılması ( resim, afiş, kompozisyon ve tiyatro vb.)</w:t>
            </w:r>
          </w:p>
        </w:tc>
        <w:tc>
          <w:tcPr>
            <w:tcW w:w="1701" w:type="dxa"/>
            <w:vAlign w:val="center"/>
          </w:tcPr>
          <w:p w:rsidR="00834B33" w:rsidRPr="00B04776" w:rsidRDefault="00AF1C19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AF1C19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Okul Yönetimi</w:t>
            </w:r>
            <w:r w:rsidRPr="00D73D63"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AF1C19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İl Milli Eğitim Müdürlüğü</w:t>
            </w:r>
            <w:r w:rsidRPr="00D73D63">
              <w:rPr>
                <w:sz w:val="24"/>
                <w:szCs w:val="24"/>
              </w:rPr>
              <w:br/>
              <w:t>İlçe Milli Eğitim Müdürlükleri</w:t>
            </w:r>
            <w:r w:rsidR="00D73D63" w:rsidRPr="00D73D63">
              <w:rPr>
                <w:sz w:val="24"/>
                <w:szCs w:val="24"/>
              </w:rPr>
              <w:br/>
              <w:t>Rehberlik ve Araştırma Merkezi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AF1C19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17" w:type="dxa"/>
          </w:tcPr>
          <w:p w:rsidR="00834B33" w:rsidRPr="00D73D63" w:rsidRDefault="00AF1C19">
            <w:pPr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Okuldan kaçma ve devamsızlığın önlenmesine yönelik aileleri bilgilendirici broşür hazırlanması</w:t>
            </w:r>
          </w:p>
        </w:tc>
        <w:tc>
          <w:tcPr>
            <w:tcW w:w="1701" w:type="dxa"/>
            <w:vAlign w:val="center"/>
          </w:tcPr>
          <w:p w:rsidR="00834B33" w:rsidRPr="00B04776" w:rsidRDefault="00AF1C19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AF1C19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Okul Yönetimi</w:t>
            </w:r>
            <w:r w:rsidRPr="00D73D63"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AF1C19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İl Milli Eğitim Müdürlüğü</w:t>
            </w:r>
            <w:r w:rsidRPr="00D73D63">
              <w:rPr>
                <w:sz w:val="24"/>
                <w:szCs w:val="24"/>
              </w:rPr>
              <w:br/>
              <w:t>İlçe Milli Eğitim Müdürlükleri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AF1C19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417" w:type="dxa"/>
          </w:tcPr>
          <w:p w:rsidR="00834B33" w:rsidRPr="00D73D63" w:rsidRDefault="00AF1C19">
            <w:pPr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Eğitim ortamında “Biz Bilincini” geliştirecek faaliyetlerin düzenlenmesi (toplantı-yemek vb.)</w:t>
            </w:r>
          </w:p>
        </w:tc>
        <w:tc>
          <w:tcPr>
            <w:tcW w:w="1701" w:type="dxa"/>
            <w:vAlign w:val="center"/>
          </w:tcPr>
          <w:p w:rsidR="00834B33" w:rsidRPr="00B04776" w:rsidRDefault="00AF1C19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AF1C19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Okul Yönetimi</w:t>
            </w:r>
            <w:r w:rsidRPr="00D73D63"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AF1C19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İl Milli Eğitim Müdürlüğü</w:t>
            </w:r>
            <w:r w:rsidRPr="00D73D63">
              <w:rPr>
                <w:sz w:val="24"/>
                <w:szCs w:val="24"/>
              </w:rPr>
              <w:br/>
              <w:t>İlçe Milli Eğitim Müdürlükleri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AF1C19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17" w:type="dxa"/>
          </w:tcPr>
          <w:p w:rsidR="00834B33" w:rsidRPr="00D73D63" w:rsidRDefault="00AF1C19">
            <w:pPr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Öğrenci ve ailelerine yönelik yapılacak koruyucu-önleyici çalışmalarda emniyet müdürlüğü, üniversite, Yeşilay Derneği, ilgili kurum ve kuruluşlardan ve uzman kişilerden destek alınması</w:t>
            </w:r>
          </w:p>
        </w:tc>
        <w:tc>
          <w:tcPr>
            <w:tcW w:w="1701" w:type="dxa"/>
            <w:vAlign w:val="center"/>
          </w:tcPr>
          <w:p w:rsidR="00834B33" w:rsidRPr="00B04776" w:rsidRDefault="00AF1C19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AF1C19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Okul Yönetimi</w:t>
            </w:r>
            <w:r w:rsidRPr="00D73D63"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AF1C19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İl Milli Eğitim Müdürlüğü</w:t>
            </w:r>
            <w:r w:rsidRPr="00D73D63">
              <w:rPr>
                <w:sz w:val="24"/>
                <w:szCs w:val="24"/>
              </w:rPr>
              <w:br/>
              <w:t>İlçe Milli Eğitim Müdürlükleri</w:t>
            </w:r>
            <w:r w:rsidR="00D73D63" w:rsidRPr="00D73D63">
              <w:rPr>
                <w:sz w:val="24"/>
                <w:szCs w:val="24"/>
              </w:rPr>
              <w:br/>
              <w:t>Halk Sağlığı Müdürlüğü</w:t>
            </w:r>
            <w:r w:rsidR="00D73D63" w:rsidRPr="00D73D63">
              <w:rPr>
                <w:sz w:val="24"/>
                <w:szCs w:val="24"/>
              </w:rPr>
              <w:br/>
              <w:t>İlçe Emniyet Müdürlüğü</w:t>
            </w:r>
            <w:r w:rsidR="00D73D63" w:rsidRPr="00D73D63">
              <w:rPr>
                <w:sz w:val="24"/>
                <w:szCs w:val="24"/>
              </w:rPr>
              <w:br/>
              <w:t>Ad</w:t>
            </w:r>
            <w:r w:rsidR="00545A8B">
              <w:rPr>
                <w:sz w:val="24"/>
                <w:szCs w:val="24"/>
              </w:rPr>
              <w:t>ıyaman</w:t>
            </w:r>
            <w:r w:rsidR="00D73D63" w:rsidRPr="00D73D63">
              <w:rPr>
                <w:sz w:val="24"/>
                <w:szCs w:val="24"/>
              </w:rPr>
              <w:t xml:space="preserve"> Ünivers</w:t>
            </w:r>
            <w:r w:rsidR="00545A8B">
              <w:rPr>
                <w:sz w:val="24"/>
                <w:szCs w:val="24"/>
              </w:rPr>
              <w:t>itesi</w:t>
            </w:r>
            <w:r w:rsidR="00545A8B">
              <w:rPr>
                <w:sz w:val="24"/>
                <w:szCs w:val="24"/>
              </w:rPr>
              <w:br/>
              <w:t>Aile ve Sosyal Politikalar</w:t>
            </w:r>
            <w:r w:rsidR="00D73D63" w:rsidRPr="00D73D63">
              <w:rPr>
                <w:sz w:val="24"/>
                <w:szCs w:val="24"/>
              </w:rPr>
              <w:t xml:space="preserve"> İl Müdürlüğü</w:t>
            </w:r>
            <w:r w:rsidR="00D73D63" w:rsidRPr="00D73D63">
              <w:rPr>
                <w:sz w:val="24"/>
                <w:szCs w:val="24"/>
              </w:rPr>
              <w:br/>
              <w:t>Yeşilay Derneği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AF1C19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417" w:type="dxa"/>
          </w:tcPr>
          <w:p w:rsidR="00D73D63" w:rsidRPr="00D73D63" w:rsidRDefault="00D7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Öğrencilere stresle başa çıkma, çatışma çözme becerileri geliştirme, etkili reddetme davranışı, “Hayır Diyebilme!”, akran baskısına karşı koyma, öfke yönetimi vb. konularda yaşam becerileri geliştirmelerini sağlamak amacı ile seminerler verilmesi</w:t>
            </w:r>
          </w:p>
        </w:tc>
        <w:tc>
          <w:tcPr>
            <w:tcW w:w="1701" w:type="dxa"/>
            <w:vAlign w:val="center"/>
          </w:tcPr>
          <w:p w:rsidR="00834B33" w:rsidRPr="00B04776" w:rsidRDefault="00D73D63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D73D63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Yönetimi</w:t>
            </w:r>
            <w:r>
              <w:rPr>
                <w:sz w:val="24"/>
                <w:szCs w:val="24"/>
              </w:rPr>
              <w:br/>
              <w:t>Okul Çalışma Ekibi</w:t>
            </w:r>
            <w:r>
              <w:rPr>
                <w:sz w:val="24"/>
                <w:szCs w:val="24"/>
              </w:rPr>
              <w:br/>
              <w:t>Rehberlik Servisi</w:t>
            </w:r>
          </w:p>
        </w:tc>
        <w:tc>
          <w:tcPr>
            <w:tcW w:w="4502" w:type="dxa"/>
            <w:vAlign w:val="center"/>
          </w:tcPr>
          <w:p w:rsidR="00834B33" w:rsidRPr="00D73D63" w:rsidRDefault="00D73D63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Rehberlik ve Araştırma Merkezi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950A2D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417" w:type="dxa"/>
          </w:tcPr>
          <w:p w:rsidR="00834B33" w:rsidRPr="00D73D63" w:rsidRDefault="00950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Pasif </w:t>
            </w:r>
            <w:proofErr w:type="spellStart"/>
            <w:r>
              <w:rPr>
                <w:sz w:val="24"/>
                <w:szCs w:val="24"/>
              </w:rPr>
              <w:t>etkilenim</w:t>
            </w:r>
            <w:proofErr w:type="spellEnd"/>
            <w:r>
              <w:rPr>
                <w:sz w:val="24"/>
                <w:szCs w:val="24"/>
              </w:rPr>
              <w:t xml:space="preserve"> riskinden korunmak için özellikle ebeveynlerin sorumluluk almasının önemine dair bilgilendirme çalışmalarının yapılması ve </w:t>
            </w:r>
            <w:proofErr w:type="spellStart"/>
            <w:r>
              <w:rPr>
                <w:sz w:val="24"/>
                <w:szCs w:val="24"/>
              </w:rPr>
              <w:t>dökümanlarının</w:t>
            </w:r>
            <w:proofErr w:type="spellEnd"/>
            <w:r>
              <w:rPr>
                <w:sz w:val="24"/>
                <w:szCs w:val="24"/>
              </w:rPr>
              <w:t xml:space="preserve"> hazırlanması</w:t>
            </w:r>
          </w:p>
        </w:tc>
        <w:tc>
          <w:tcPr>
            <w:tcW w:w="1701" w:type="dxa"/>
            <w:vAlign w:val="center"/>
          </w:tcPr>
          <w:p w:rsidR="00834B33" w:rsidRPr="00B04776" w:rsidRDefault="00950A2D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950A2D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Yönetimi</w:t>
            </w:r>
            <w:r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950A2D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Halk Sağlığı Müdürlüğü</w:t>
            </w:r>
            <w:r>
              <w:rPr>
                <w:sz w:val="24"/>
                <w:szCs w:val="24"/>
              </w:rPr>
              <w:br/>
              <w:t>Öğrenci Velileri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950A2D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417" w:type="dxa"/>
          </w:tcPr>
          <w:p w:rsidR="00834B33" w:rsidRPr="00D73D63" w:rsidRDefault="00950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Eğitim kurumunun binalarının kapalı ve açık alanlarında tütün ve tütün ürünlerinin tüketilmesinin engellenmesi</w:t>
            </w:r>
          </w:p>
        </w:tc>
        <w:tc>
          <w:tcPr>
            <w:tcW w:w="1701" w:type="dxa"/>
            <w:vAlign w:val="center"/>
          </w:tcPr>
          <w:p w:rsidR="00834B33" w:rsidRPr="00B04776" w:rsidRDefault="00950A2D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950A2D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Yönetimi</w:t>
            </w:r>
            <w:r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074E5B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Okuldaki personellerin tümü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950A2D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417" w:type="dxa"/>
          </w:tcPr>
          <w:p w:rsidR="00834B33" w:rsidRPr="00D73D63" w:rsidRDefault="00950A2D" w:rsidP="00950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Eğitim kurumunun lavaboları olmak üzere diğer olabilecek açık ve kapalı alanlarda tütün ve tütün ürünlerinin kullanılmasının sıkı denetlenmesi</w:t>
            </w:r>
          </w:p>
        </w:tc>
        <w:tc>
          <w:tcPr>
            <w:tcW w:w="1701" w:type="dxa"/>
            <w:vAlign w:val="center"/>
          </w:tcPr>
          <w:p w:rsidR="00834B33" w:rsidRPr="00B04776" w:rsidRDefault="00950A2D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950A2D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Yönetimi</w:t>
            </w:r>
            <w:r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074E5B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Okuldaki personellerin tümü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950A2D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417" w:type="dxa"/>
          </w:tcPr>
          <w:p w:rsidR="00834B33" w:rsidRPr="00D73D63" w:rsidRDefault="00074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Öğrencilere örnek olmaları bakımından tütün ve tütün ürünlerini kullanan öğretmen ve yöneticilerin görebileceği okul çevresi gibi dış alanlarda bu tür ürün kullanmamaları için gerekli tedbirlerin alınması</w:t>
            </w:r>
          </w:p>
        </w:tc>
        <w:tc>
          <w:tcPr>
            <w:tcW w:w="1701" w:type="dxa"/>
            <w:vAlign w:val="center"/>
          </w:tcPr>
          <w:p w:rsidR="00834B33" w:rsidRPr="00B04776" w:rsidRDefault="00074E5B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074E5B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Yönetimi</w:t>
            </w:r>
            <w:r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B04776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Okuldaki personellerin tümü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074E5B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417" w:type="dxa"/>
          </w:tcPr>
          <w:p w:rsidR="00834B33" w:rsidRPr="00D73D63" w:rsidRDefault="00074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ALO </w:t>
            </w:r>
            <w:proofErr w:type="gramStart"/>
            <w:r>
              <w:rPr>
                <w:sz w:val="24"/>
                <w:szCs w:val="24"/>
              </w:rPr>
              <w:t>171  Sigara</w:t>
            </w:r>
            <w:proofErr w:type="gramEnd"/>
            <w:r>
              <w:rPr>
                <w:sz w:val="24"/>
                <w:szCs w:val="24"/>
              </w:rPr>
              <w:t xml:space="preserve"> Bırakma Danışma Hattı’nın Öğrencilere tanıtılması ve tütün ve tütün mamulleri kullanan öğrencilerin sigara bırakma polikliniklerine yönlendirilmesi</w:t>
            </w:r>
          </w:p>
        </w:tc>
        <w:tc>
          <w:tcPr>
            <w:tcW w:w="1701" w:type="dxa"/>
            <w:vAlign w:val="center"/>
          </w:tcPr>
          <w:p w:rsidR="00834B33" w:rsidRPr="00B04776" w:rsidRDefault="00074E5B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074E5B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Yönetimi</w:t>
            </w:r>
            <w:r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074E5B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Halk Sağlığı Müdürlüğü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074E5B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417" w:type="dxa"/>
          </w:tcPr>
          <w:p w:rsidR="00834B33" w:rsidRPr="00D73D63" w:rsidRDefault="00074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grubunda olan öğrencilerin tespit edilerek ailesi ile işbirliği yapılması, okula devamlarının sağlanması ve okul başarısının arttırılmasına yönelik öğrenci ve ailelerine gerekli rehberlik çalışmalarının yapılması</w:t>
            </w:r>
          </w:p>
        </w:tc>
        <w:tc>
          <w:tcPr>
            <w:tcW w:w="1701" w:type="dxa"/>
            <w:vAlign w:val="center"/>
          </w:tcPr>
          <w:p w:rsidR="00834B33" w:rsidRPr="00B04776" w:rsidRDefault="00074E5B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074E5B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Yönetimi</w:t>
            </w:r>
            <w:r>
              <w:rPr>
                <w:sz w:val="24"/>
                <w:szCs w:val="24"/>
              </w:rPr>
              <w:br/>
              <w:t>Okul Çalışma Ekibi</w:t>
            </w:r>
            <w:r>
              <w:rPr>
                <w:sz w:val="24"/>
                <w:szCs w:val="24"/>
              </w:rPr>
              <w:br/>
              <w:t>Rehberlik Servisi</w:t>
            </w:r>
          </w:p>
        </w:tc>
        <w:tc>
          <w:tcPr>
            <w:tcW w:w="4502" w:type="dxa"/>
            <w:vAlign w:val="center"/>
          </w:tcPr>
          <w:p w:rsidR="00834B33" w:rsidRPr="00D73D63" w:rsidRDefault="00074E5B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Velileri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074E5B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417" w:type="dxa"/>
          </w:tcPr>
          <w:p w:rsidR="00834B33" w:rsidRDefault="00074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Öğrencilerin ders dışı zamanlarını spor, sanat, kültür</w:t>
            </w:r>
            <w:r w:rsidR="00947C83">
              <w:rPr>
                <w:sz w:val="24"/>
                <w:szCs w:val="24"/>
              </w:rPr>
              <w:t>, izcilik, sosyal sorumluluk projeleri, doğayı koruma ve geliştirme etkinlikleri gibi faaliyetlerle yararlı biçimde değerlendirmelerini sağlamak amacıyla okulun bölgesindeki tüm tesis, araç ve gereçlerden ortaklaşa yararlanmasına yönelik tedbirlerin alınması</w:t>
            </w:r>
          </w:p>
          <w:p w:rsidR="00721899" w:rsidRPr="00D73D63" w:rsidRDefault="0072189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4B33" w:rsidRPr="00B04776" w:rsidRDefault="00947C83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947C83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Yönetimi</w:t>
            </w:r>
          </w:p>
        </w:tc>
        <w:tc>
          <w:tcPr>
            <w:tcW w:w="4502" w:type="dxa"/>
            <w:vAlign w:val="center"/>
          </w:tcPr>
          <w:p w:rsidR="00834B33" w:rsidRPr="00D73D63" w:rsidRDefault="00947C83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 ve Gençlik Merkezi</w:t>
            </w:r>
            <w:r>
              <w:rPr>
                <w:sz w:val="24"/>
                <w:szCs w:val="24"/>
              </w:rPr>
              <w:br/>
              <w:t>Yeşilay</w:t>
            </w:r>
            <w:r w:rsidR="00B047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Yerel Yönetimler</w:t>
            </w:r>
            <w:r>
              <w:rPr>
                <w:sz w:val="24"/>
                <w:szCs w:val="24"/>
              </w:rPr>
              <w:br/>
              <w:t>Sivil Toplum Kuruluşları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947C83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5417" w:type="dxa"/>
          </w:tcPr>
          <w:p w:rsidR="00834B33" w:rsidRPr="00D73D63" w:rsidRDefault="00947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Okullarda bulunan kütüphanelerin ve bilgisayar </w:t>
            </w:r>
            <w:proofErr w:type="spellStart"/>
            <w:r>
              <w:rPr>
                <w:sz w:val="24"/>
                <w:szCs w:val="24"/>
              </w:rPr>
              <w:t>laboratuarlarının</w:t>
            </w:r>
            <w:proofErr w:type="spellEnd"/>
            <w:r>
              <w:rPr>
                <w:sz w:val="24"/>
                <w:szCs w:val="24"/>
              </w:rPr>
              <w:t xml:space="preserve"> öğrencilerin yararlanacağı şekilde açık tutulmasının sağlanması</w:t>
            </w:r>
          </w:p>
        </w:tc>
        <w:tc>
          <w:tcPr>
            <w:tcW w:w="1701" w:type="dxa"/>
            <w:vAlign w:val="center"/>
          </w:tcPr>
          <w:p w:rsidR="00834B33" w:rsidRPr="00B04776" w:rsidRDefault="00947C83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947C83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Yönetimi</w:t>
            </w:r>
          </w:p>
        </w:tc>
        <w:tc>
          <w:tcPr>
            <w:tcW w:w="4502" w:type="dxa"/>
          </w:tcPr>
          <w:p w:rsidR="00834B33" w:rsidRPr="00D73D63" w:rsidRDefault="00834B33">
            <w:pPr>
              <w:rPr>
                <w:sz w:val="24"/>
                <w:szCs w:val="24"/>
              </w:rPr>
            </w:pP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947C83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417" w:type="dxa"/>
          </w:tcPr>
          <w:p w:rsidR="00834B33" w:rsidRPr="00D73D63" w:rsidRDefault="00947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2015/1 sayılı genelge çerçevesinde yapılan çalışmaların </w:t>
            </w:r>
            <w:proofErr w:type="spellStart"/>
            <w:r>
              <w:rPr>
                <w:sz w:val="24"/>
                <w:szCs w:val="24"/>
              </w:rPr>
              <w:t>raporlaştırılması</w:t>
            </w:r>
            <w:proofErr w:type="spellEnd"/>
            <w:r>
              <w:rPr>
                <w:sz w:val="24"/>
                <w:szCs w:val="24"/>
              </w:rPr>
              <w:t xml:space="preserve"> ve İlçe Milli Eğitim Müdürlüklerine gönderilmesi</w:t>
            </w:r>
          </w:p>
        </w:tc>
        <w:tc>
          <w:tcPr>
            <w:tcW w:w="1701" w:type="dxa"/>
            <w:vAlign w:val="center"/>
          </w:tcPr>
          <w:p w:rsidR="00834B33" w:rsidRPr="00B04776" w:rsidRDefault="00C73392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Haziran Ayı İlk Hafta</w:t>
            </w:r>
          </w:p>
        </w:tc>
        <w:tc>
          <w:tcPr>
            <w:tcW w:w="2268" w:type="dxa"/>
            <w:vAlign w:val="center"/>
          </w:tcPr>
          <w:p w:rsidR="00834B33" w:rsidRPr="00D73D63" w:rsidRDefault="00C73392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Yönetimi</w:t>
            </w:r>
            <w:r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</w:tcPr>
          <w:p w:rsidR="00834B33" w:rsidRPr="00D73D63" w:rsidRDefault="00834B33">
            <w:pPr>
              <w:rPr>
                <w:sz w:val="24"/>
                <w:szCs w:val="24"/>
              </w:rPr>
            </w:pPr>
          </w:p>
        </w:tc>
      </w:tr>
      <w:tr w:rsidR="00C73392" w:rsidRPr="00D73D63" w:rsidTr="00721899">
        <w:tc>
          <w:tcPr>
            <w:tcW w:w="537" w:type="dxa"/>
            <w:vMerge w:val="restart"/>
            <w:tcBorders>
              <w:left w:val="nil"/>
              <w:right w:val="nil"/>
            </w:tcBorders>
          </w:tcPr>
          <w:p w:rsidR="00B51B37" w:rsidRPr="00D73D63" w:rsidRDefault="00B51B37">
            <w:pPr>
              <w:rPr>
                <w:sz w:val="24"/>
                <w:szCs w:val="24"/>
              </w:rPr>
            </w:pPr>
          </w:p>
        </w:tc>
        <w:tc>
          <w:tcPr>
            <w:tcW w:w="7118" w:type="dxa"/>
            <w:gridSpan w:val="2"/>
            <w:tcBorders>
              <w:left w:val="nil"/>
              <w:bottom w:val="nil"/>
              <w:right w:val="nil"/>
            </w:tcBorders>
          </w:tcPr>
          <w:p w:rsidR="00C73392" w:rsidRPr="00D73D63" w:rsidRDefault="00C73392">
            <w:pPr>
              <w:rPr>
                <w:sz w:val="24"/>
                <w:szCs w:val="24"/>
              </w:rPr>
            </w:pPr>
          </w:p>
        </w:tc>
        <w:tc>
          <w:tcPr>
            <w:tcW w:w="6770" w:type="dxa"/>
            <w:gridSpan w:val="2"/>
            <w:vMerge w:val="restart"/>
            <w:tcBorders>
              <w:left w:val="nil"/>
              <w:right w:val="nil"/>
            </w:tcBorders>
          </w:tcPr>
          <w:p w:rsidR="00C73392" w:rsidRPr="00D73D63" w:rsidRDefault="00C73392">
            <w:pPr>
              <w:rPr>
                <w:sz w:val="24"/>
                <w:szCs w:val="24"/>
              </w:rPr>
            </w:pPr>
          </w:p>
        </w:tc>
      </w:tr>
      <w:tr w:rsidR="00C73392" w:rsidRPr="00D73D63" w:rsidTr="00721899">
        <w:tc>
          <w:tcPr>
            <w:tcW w:w="537" w:type="dxa"/>
            <w:vMerge/>
            <w:tcBorders>
              <w:left w:val="nil"/>
              <w:right w:val="nil"/>
            </w:tcBorders>
          </w:tcPr>
          <w:p w:rsidR="00C73392" w:rsidRPr="00D73D63" w:rsidRDefault="00C73392">
            <w:pPr>
              <w:rPr>
                <w:sz w:val="24"/>
                <w:szCs w:val="24"/>
              </w:rPr>
            </w:pPr>
          </w:p>
        </w:tc>
        <w:tc>
          <w:tcPr>
            <w:tcW w:w="7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392" w:rsidRPr="00D73D63" w:rsidRDefault="00C73392">
            <w:pPr>
              <w:rPr>
                <w:sz w:val="24"/>
                <w:szCs w:val="24"/>
              </w:rPr>
            </w:pPr>
          </w:p>
        </w:tc>
        <w:tc>
          <w:tcPr>
            <w:tcW w:w="6770" w:type="dxa"/>
            <w:gridSpan w:val="2"/>
            <w:vMerge/>
            <w:tcBorders>
              <w:left w:val="nil"/>
              <w:right w:val="nil"/>
            </w:tcBorders>
          </w:tcPr>
          <w:p w:rsidR="00C73392" w:rsidRPr="00D73D63" w:rsidRDefault="00C73392">
            <w:pPr>
              <w:rPr>
                <w:sz w:val="24"/>
                <w:szCs w:val="24"/>
              </w:rPr>
            </w:pPr>
          </w:p>
        </w:tc>
      </w:tr>
      <w:tr w:rsidR="00C73392" w:rsidRPr="00D73D63" w:rsidTr="00721899">
        <w:trPr>
          <w:trHeight w:val="303"/>
        </w:trPr>
        <w:tc>
          <w:tcPr>
            <w:tcW w:w="537" w:type="dxa"/>
            <w:vMerge/>
            <w:tcBorders>
              <w:left w:val="nil"/>
              <w:bottom w:val="nil"/>
              <w:right w:val="nil"/>
            </w:tcBorders>
          </w:tcPr>
          <w:p w:rsidR="00C73392" w:rsidRPr="00D73D63" w:rsidRDefault="00C73392">
            <w:pPr>
              <w:rPr>
                <w:sz w:val="24"/>
                <w:szCs w:val="24"/>
              </w:rPr>
            </w:pPr>
          </w:p>
        </w:tc>
        <w:tc>
          <w:tcPr>
            <w:tcW w:w="7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392" w:rsidRPr="00D73D63" w:rsidRDefault="00C73392">
            <w:pPr>
              <w:rPr>
                <w:sz w:val="24"/>
                <w:szCs w:val="24"/>
              </w:rPr>
            </w:pPr>
          </w:p>
        </w:tc>
        <w:tc>
          <w:tcPr>
            <w:tcW w:w="677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73392" w:rsidRPr="00D73D63" w:rsidRDefault="00C73392">
            <w:pPr>
              <w:rPr>
                <w:sz w:val="24"/>
                <w:szCs w:val="24"/>
              </w:rPr>
            </w:pPr>
          </w:p>
        </w:tc>
      </w:tr>
    </w:tbl>
    <w:p w:rsidR="00693606" w:rsidRDefault="00693606" w:rsidP="00693606">
      <w:pPr>
        <w:jc w:val="center"/>
      </w:pPr>
      <w:r>
        <w:t xml:space="preserve">               </w:t>
      </w:r>
    </w:p>
    <w:p w:rsidR="00721899" w:rsidRPr="00693606" w:rsidRDefault="00765A37" w:rsidP="006936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Kemal YILDIZ                   Fatma Hayrunnisa BOZKURT</w:t>
      </w:r>
      <w:r w:rsidR="00693606" w:rsidRPr="00693606">
        <w:rPr>
          <w:sz w:val="24"/>
          <w:szCs w:val="24"/>
        </w:rPr>
        <w:t xml:space="preserve">  </w:t>
      </w:r>
      <w:r w:rsidR="00545A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bookmarkStart w:id="0" w:name="_GoBack"/>
      <w:bookmarkEnd w:id="0"/>
      <w:r>
        <w:rPr>
          <w:sz w:val="24"/>
          <w:szCs w:val="24"/>
        </w:rPr>
        <w:t>Elif ESEN</w:t>
      </w:r>
      <w:r w:rsidR="00693606" w:rsidRPr="00693606">
        <w:rPr>
          <w:sz w:val="24"/>
          <w:szCs w:val="24"/>
        </w:rPr>
        <w:t xml:space="preserve">    </w:t>
      </w:r>
      <w:r w:rsidR="0069360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Mine ÜNAL</w:t>
      </w:r>
      <w:r w:rsidR="00693606" w:rsidRPr="00693606">
        <w:rPr>
          <w:sz w:val="24"/>
          <w:szCs w:val="24"/>
        </w:rPr>
        <w:t xml:space="preserve">      </w:t>
      </w:r>
      <w:r w:rsidR="0069360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Yıldız KURUŞ</w:t>
      </w:r>
      <w:r w:rsidR="00693606">
        <w:rPr>
          <w:sz w:val="24"/>
          <w:szCs w:val="24"/>
        </w:rPr>
        <w:br/>
        <w:t xml:space="preserve">           Müdür Yardımcısı                </w:t>
      </w:r>
      <w:r w:rsidR="00693606" w:rsidRPr="00693606">
        <w:rPr>
          <w:sz w:val="24"/>
          <w:szCs w:val="24"/>
        </w:rPr>
        <w:t xml:space="preserve">  </w:t>
      </w:r>
      <w:r w:rsidR="00721899" w:rsidRPr="00693606">
        <w:rPr>
          <w:sz w:val="24"/>
          <w:szCs w:val="24"/>
        </w:rPr>
        <w:t xml:space="preserve">  Rehber Öğretmen       </w:t>
      </w:r>
      <w:r w:rsidR="00693606" w:rsidRPr="00693606">
        <w:rPr>
          <w:sz w:val="24"/>
          <w:szCs w:val="24"/>
        </w:rPr>
        <w:t xml:space="preserve">         </w:t>
      </w:r>
      <w:r w:rsidR="00693606">
        <w:rPr>
          <w:sz w:val="24"/>
          <w:szCs w:val="24"/>
        </w:rPr>
        <w:t xml:space="preserve">       </w:t>
      </w:r>
      <w:r w:rsidR="00693606" w:rsidRPr="0069360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="00693606" w:rsidRPr="00693606">
        <w:rPr>
          <w:sz w:val="24"/>
          <w:szCs w:val="24"/>
        </w:rPr>
        <w:t xml:space="preserve"> Üye                  </w:t>
      </w:r>
      <w:r w:rsidR="00693606">
        <w:rPr>
          <w:sz w:val="24"/>
          <w:szCs w:val="24"/>
        </w:rPr>
        <w:t xml:space="preserve">                  </w:t>
      </w:r>
      <w:r w:rsidR="00693606" w:rsidRPr="00693606">
        <w:rPr>
          <w:sz w:val="24"/>
          <w:szCs w:val="24"/>
        </w:rPr>
        <w:t xml:space="preserve">  </w:t>
      </w:r>
      <w:r w:rsidR="00693606">
        <w:rPr>
          <w:sz w:val="24"/>
          <w:szCs w:val="24"/>
        </w:rPr>
        <w:t xml:space="preserve">  </w:t>
      </w:r>
      <w:r w:rsidR="00693606" w:rsidRPr="00693606">
        <w:rPr>
          <w:sz w:val="24"/>
          <w:szCs w:val="24"/>
        </w:rPr>
        <w:t xml:space="preserve"> </w:t>
      </w:r>
      <w:proofErr w:type="spellStart"/>
      <w:r w:rsidR="00693606" w:rsidRPr="00693606">
        <w:rPr>
          <w:sz w:val="24"/>
          <w:szCs w:val="24"/>
        </w:rPr>
        <w:t>Üye</w:t>
      </w:r>
      <w:proofErr w:type="spellEnd"/>
      <w:r w:rsidR="00693606" w:rsidRPr="00693606">
        <w:rPr>
          <w:sz w:val="24"/>
          <w:szCs w:val="24"/>
        </w:rPr>
        <w:t xml:space="preserve">                                   </w:t>
      </w:r>
      <w:r w:rsidR="00693606">
        <w:rPr>
          <w:sz w:val="24"/>
          <w:szCs w:val="24"/>
        </w:rPr>
        <w:t xml:space="preserve">     </w:t>
      </w:r>
      <w:r w:rsidR="00693606" w:rsidRPr="00693606">
        <w:rPr>
          <w:sz w:val="24"/>
          <w:szCs w:val="24"/>
        </w:rPr>
        <w:t xml:space="preserve">   </w:t>
      </w:r>
      <w:proofErr w:type="spellStart"/>
      <w:r w:rsidR="00693606" w:rsidRPr="00693606">
        <w:rPr>
          <w:sz w:val="24"/>
          <w:szCs w:val="24"/>
        </w:rPr>
        <w:t>Üye</w:t>
      </w:r>
      <w:proofErr w:type="spellEnd"/>
    </w:p>
    <w:p w:rsidR="00721899" w:rsidRPr="00693606" w:rsidRDefault="00721899">
      <w:pPr>
        <w:rPr>
          <w:sz w:val="24"/>
          <w:szCs w:val="24"/>
        </w:rPr>
      </w:pPr>
    </w:p>
    <w:p w:rsidR="00721899" w:rsidRPr="00693606" w:rsidRDefault="00693606" w:rsidP="00693606">
      <w:pPr>
        <w:rPr>
          <w:sz w:val="24"/>
          <w:szCs w:val="24"/>
        </w:rPr>
      </w:pPr>
      <w:r w:rsidRPr="00693606">
        <w:rPr>
          <w:sz w:val="24"/>
          <w:szCs w:val="24"/>
        </w:rPr>
        <w:br/>
      </w:r>
    </w:p>
    <w:p w:rsidR="00721899" w:rsidRPr="00693606" w:rsidRDefault="00721899">
      <w:pPr>
        <w:rPr>
          <w:sz w:val="24"/>
          <w:szCs w:val="24"/>
        </w:rPr>
      </w:pPr>
    </w:p>
    <w:p w:rsidR="00721899" w:rsidRPr="00693606" w:rsidRDefault="00721899">
      <w:pPr>
        <w:rPr>
          <w:sz w:val="24"/>
          <w:szCs w:val="24"/>
        </w:rPr>
      </w:pPr>
      <w:r w:rsidRPr="00693606">
        <w:rPr>
          <w:sz w:val="24"/>
          <w:szCs w:val="24"/>
        </w:rPr>
        <w:t xml:space="preserve">                                                               </w:t>
      </w:r>
    </w:p>
    <w:p w:rsidR="00834B33" w:rsidRPr="00693606" w:rsidRDefault="0059080F" w:rsidP="00693606">
      <w:pPr>
        <w:jc w:val="center"/>
        <w:rPr>
          <w:sz w:val="24"/>
          <w:szCs w:val="24"/>
        </w:rPr>
      </w:pPr>
      <w:r>
        <w:rPr>
          <w:sz w:val="24"/>
          <w:szCs w:val="24"/>
        </w:rPr>
        <w:t>Mikail ÇELİK</w:t>
      </w:r>
      <w:r w:rsidR="00721899" w:rsidRPr="00693606">
        <w:rPr>
          <w:sz w:val="24"/>
          <w:szCs w:val="24"/>
        </w:rPr>
        <w:br/>
        <w:t>Okul Müdürü</w:t>
      </w:r>
    </w:p>
    <w:sectPr w:rsidR="00834B33" w:rsidRPr="00693606" w:rsidSect="00693606">
      <w:pgSz w:w="16838" w:h="11906" w:orient="landscape"/>
      <w:pgMar w:top="709" w:right="167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33"/>
    <w:rsid w:val="00074E5B"/>
    <w:rsid w:val="00522ACE"/>
    <w:rsid w:val="00545A8B"/>
    <w:rsid w:val="0059080F"/>
    <w:rsid w:val="005C72DA"/>
    <w:rsid w:val="00693606"/>
    <w:rsid w:val="0070282E"/>
    <w:rsid w:val="00721899"/>
    <w:rsid w:val="00765A37"/>
    <w:rsid w:val="00834B33"/>
    <w:rsid w:val="00853D12"/>
    <w:rsid w:val="00947C83"/>
    <w:rsid w:val="00950A2D"/>
    <w:rsid w:val="00A84613"/>
    <w:rsid w:val="00AF1C19"/>
    <w:rsid w:val="00B04776"/>
    <w:rsid w:val="00B51B37"/>
    <w:rsid w:val="00C73392"/>
    <w:rsid w:val="00D73D63"/>
    <w:rsid w:val="00F5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CASPER-PC</cp:lastModifiedBy>
  <cp:revision>2</cp:revision>
  <dcterms:created xsi:type="dcterms:W3CDTF">2019-09-13T06:47:00Z</dcterms:created>
  <dcterms:modified xsi:type="dcterms:W3CDTF">2019-09-13T06:47:00Z</dcterms:modified>
</cp:coreProperties>
</file>